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E9272" w14:textId="77777777" w:rsidR="004678D2" w:rsidRDefault="004678D2" w:rsidP="007B294D">
      <w:pPr>
        <w:jc w:val="center"/>
        <w:rPr>
          <w:rFonts w:ascii="Arial" w:hAnsi="Arial" w:cs="Arial"/>
        </w:rPr>
      </w:pPr>
    </w:p>
    <w:p w14:paraId="4D64E77F" w14:textId="77777777" w:rsidR="00F563FC" w:rsidRPr="00667900" w:rsidRDefault="00AD335B" w:rsidP="00AD335B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Education </w:t>
      </w:r>
      <w:r w:rsidR="003A47A2">
        <w:rPr>
          <w:rFonts w:asciiTheme="minorHAnsi" w:hAnsiTheme="minorHAnsi" w:cs="Arial"/>
          <w:sz w:val="28"/>
          <w:szCs w:val="28"/>
        </w:rPr>
        <w:t xml:space="preserve">Policy </w:t>
      </w:r>
      <w:r>
        <w:rPr>
          <w:rFonts w:asciiTheme="minorHAnsi" w:hAnsiTheme="minorHAnsi" w:cs="Arial"/>
          <w:sz w:val="28"/>
          <w:szCs w:val="28"/>
        </w:rPr>
        <w:t>Committee Meeting Minutes</w:t>
      </w:r>
      <w:r w:rsidR="00472F4C">
        <w:rPr>
          <w:rFonts w:asciiTheme="minorHAnsi" w:hAnsiTheme="minorHAnsi" w:cs="Arial"/>
          <w:sz w:val="28"/>
          <w:szCs w:val="28"/>
        </w:rPr>
        <w:t xml:space="preserve"> </w:t>
      </w:r>
    </w:p>
    <w:p w14:paraId="3311C2F0" w14:textId="31DE9275" w:rsidR="00C12FA1" w:rsidRDefault="001F1D32" w:rsidP="00C12FA1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19</w:t>
      </w:r>
      <w:r w:rsidR="00617BAB">
        <w:rPr>
          <w:rFonts w:asciiTheme="minorHAnsi" w:hAnsiTheme="minorHAnsi" w:cs="Arial"/>
          <w:sz w:val="28"/>
          <w:szCs w:val="28"/>
        </w:rPr>
        <w:t xml:space="preserve"> April 2019</w:t>
      </w:r>
    </w:p>
    <w:p w14:paraId="4B7035D2" w14:textId="77777777" w:rsidR="00711B60" w:rsidRPr="00DB1F95" w:rsidRDefault="00DF6642" w:rsidP="00C12FA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ACDA1D1" w14:textId="55150722" w:rsidR="002419CB" w:rsidRPr="00895EB2" w:rsidRDefault="00E96B53" w:rsidP="007B1074">
      <w:pPr>
        <w:tabs>
          <w:tab w:val="left" w:pos="1800"/>
        </w:tabs>
        <w:ind w:left="-180"/>
        <w:rPr>
          <w:rFonts w:ascii="Calibri" w:hAnsi="Calibri" w:cs="Calibri"/>
          <w:sz w:val="22"/>
          <w:szCs w:val="22"/>
        </w:rPr>
      </w:pPr>
      <w:r>
        <w:rPr>
          <w:rFonts w:ascii="Calibri" w:hAnsi="Calibri" w:cs="Arial"/>
          <w:sz w:val="22"/>
          <w:szCs w:val="22"/>
          <w:u w:val="single"/>
        </w:rPr>
        <w:t>Members</w:t>
      </w:r>
      <w:r w:rsidR="00D531DF">
        <w:rPr>
          <w:rFonts w:ascii="Calibri" w:hAnsi="Calibri" w:cs="Arial"/>
          <w:sz w:val="22"/>
          <w:szCs w:val="22"/>
          <w:u w:val="single"/>
        </w:rPr>
        <w:t xml:space="preserve"> Present</w:t>
      </w:r>
      <w:r w:rsidR="00D44E9E" w:rsidRPr="008D56C4">
        <w:rPr>
          <w:rFonts w:ascii="Calibri" w:hAnsi="Calibri" w:cs="Arial"/>
          <w:sz w:val="22"/>
          <w:szCs w:val="22"/>
        </w:rPr>
        <w:t xml:space="preserve">: </w:t>
      </w:r>
      <w:r w:rsidR="00C12FA1">
        <w:rPr>
          <w:rFonts w:ascii="Calibri" w:hAnsi="Calibri" w:cs="Arial"/>
          <w:sz w:val="22"/>
          <w:szCs w:val="22"/>
        </w:rPr>
        <w:t xml:space="preserve"> </w:t>
      </w:r>
      <w:r w:rsidR="000B67F8">
        <w:rPr>
          <w:rFonts w:ascii="Calibri" w:hAnsi="Calibri" w:cs="Arial"/>
          <w:sz w:val="22"/>
          <w:szCs w:val="22"/>
        </w:rPr>
        <w:t xml:space="preserve">Chris </w:t>
      </w:r>
      <w:proofErr w:type="spellStart"/>
      <w:r w:rsidR="000B67F8">
        <w:rPr>
          <w:rFonts w:ascii="Calibri" w:hAnsi="Calibri" w:cs="Arial"/>
          <w:sz w:val="22"/>
          <w:szCs w:val="22"/>
        </w:rPr>
        <w:t>Widdall</w:t>
      </w:r>
      <w:proofErr w:type="spellEnd"/>
      <w:r w:rsidR="000B67F8">
        <w:rPr>
          <w:rFonts w:ascii="Calibri" w:hAnsi="Calibri" w:cs="Arial"/>
          <w:sz w:val="22"/>
          <w:szCs w:val="22"/>
        </w:rPr>
        <w:t xml:space="preserve">, </w:t>
      </w:r>
      <w:r w:rsidR="005F4C30">
        <w:rPr>
          <w:rFonts w:ascii="Calibri" w:hAnsi="Calibri" w:cs="Arial"/>
          <w:sz w:val="22"/>
          <w:szCs w:val="22"/>
        </w:rPr>
        <w:t xml:space="preserve">Asha Goldberg, </w:t>
      </w:r>
      <w:r w:rsidR="007B1074">
        <w:rPr>
          <w:rFonts w:ascii="Calibri" w:hAnsi="Calibri" w:cs="Calibri"/>
          <w:sz w:val="22"/>
          <w:szCs w:val="22"/>
        </w:rPr>
        <w:t xml:space="preserve">Eric </w:t>
      </w:r>
      <w:proofErr w:type="spellStart"/>
      <w:r w:rsidR="007B1074">
        <w:rPr>
          <w:rFonts w:ascii="Calibri" w:hAnsi="Calibri" w:cs="Calibri"/>
          <w:sz w:val="22"/>
          <w:szCs w:val="22"/>
        </w:rPr>
        <w:t>Edlund</w:t>
      </w:r>
      <w:proofErr w:type="spellEnd"/>
      <w:r w:rsidR="007B107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52774E">
        <w:rPr>
          <w:rFonts w:ascii="Calibri" w:hAnsi="Calibri" w:cs="Calibri"/>
          <w:sz w:val="22"/>
          <w:szCs w:val="22"/>
        </w:rPr>
        <w:t>Maaike</w:t>
      </w:r>
      <w:proofErr w:type="spellEnd"/>
      <w:r w:rsidR="0052774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2774E">
        <w:rPr>
          <w:rFonts w:ascii="Calibri" w:hAnsi="Calibri" w:cs="Calibri"/>
          <w:sz w:val="22"/>
          <w:szCs w:val="22"/>
        </w:rPr>
        <w:t>Oldemans</w:t>
      </w:r>
      <w:proofErr w:type="spellEnd"/>
      <w:r w:rsidR="0052774E">
        <w:rPr>
          <w:rFonts w:ascii="Calibri" w:hAnsi="Calibri" w:cs="Calibri"/>
          <w:sz w:val="22"/>
          <w:szCs w:val="22"/>
        </w:rPr>
        <w:t>,</w:t>
      </w:r>
      <w:r w:rsidR="0052774E">
        <w:rPr>
          <w:rFonts w:ascii="Calibri" w:hAnsi="Calibri" w:cs="Arial"/>
          <w:sz w:val="22"/>
          <w:szCs w:val="22"/>
        </w:rPr>
        <w:t xml:space="preserve"> Tara Mahoney, </w:t>
      </w:r>
      <w:r w:rsidR="007B1074">
        <w:rPr>
          <w:rFonts w:ascii="Calibri" w:hAnsi="Calibri" w:cs="Arial"/>
          <w:sz w:val="22"/>
          <w:szCs w:val="22"/>
        </w:rPr>
        <w:t xml:space="preserve">Thom Hanford, </w:t>
      </w:r>
      <w:r w:rsidR="007B1074" w:rsidRPr="008D56C4">
        <w:rPr>
          <w:rFonts w:ascii="Calibri" w:hAnsi="Calibri" w:cs="Calibri"/>
          <w:sz w:val="22"/>
          <w:szCs w:val="22"/>
        </w:rPr>
        <w:t>Carol Va</w:t>
      </w:r>
      <w:r w:rsidR="007B1074">
        <w:rPr>
          <w:rFonts w:ascii="Calibri" w:hAnsi="Calibri" w:cs="Calibri"/>
          <w:sz w:val="22"/>
          <w:szCs w:val="22"/>
        </w:rPr>
        <w:t>n Der Karr</w:t>
      </w:r>
      <w:r w:rsidR="007B1074">
        <w:rPr>
          <w:rFonts w:ascii="Calibri" w:hAnsi="Calibri" w:cs="Arial"/>
          <w:sz w:val="22"/>
          <w:szCs w:val="22"/>
        </w:rPr>
        <w:t>, Abby Thomas</w:t>
      </w:r>
      <w:r w:rsidR="001E766F">
        <w:rPr>
          <w:rFonts w:ascii="Calibri" w:hAnsi="Calibri" w:cs="Calibri"/>
          <w:sz w:val="22"/>
          <w:szCs w:val="22"/>
        </w:rPr>
        <w:t>,</w:t>
      </w:r>
      <w:bookmarkStart w:id="0" w:name="_GoBack"/>
      <w:bookmarkEnd w:id="0"/>
      <w:r w:rsidR="007B1074">
        <w:rPr>
          <w:rFonts w:ascii="Calibri" w:hAnsi="Calibri" w:cs="Arial"/>
          <w:sz w:val="22"/>
          <w:szCs w:val="22"/>
        </w:rPr>
        <w:t xml:space="preserve"> MaryJo Morse</w:t>
      </w:r>
      <w:r w:rsidR="007B1074">
        <w:rPr>
          <w:rFonts w:ascii="Calibri" w:hAnsi="Calibri" w:cs="Calibri"/>
          <w:sz w:val="22"/>
          <w:szCs w:val="22"/>
        </w:rPr>
        <w:t xml:space="preserve">, </w:t>
      </w:r>
      <w:r w:rsidR="007B1074">
        <w:rPr>
          <w:rFonts w:ascii="Calibri" w:hAnsi="Calibri" w:cs="Arial"/>
          <w:sz w:val="22"/>
          <w:szCs w:val="22"/>
        </w:rPr>
        <w:t>Claire Bogart</w:t>
      </w:r>
    </w:p>
    <w:p w14:paraId="2DC59150" w14:textId="77777777" w:rsidR="003B03C3" w:rsidRPr="003B03C3" w:rsidRDefault="003B03C3" w:rsidP="00B66560">
      <w:pPr>
        <w:tabs>
          <w:tab w:val="left" w:pos="1800"/>
        </w:tabs>
        <w:ind w:left="-180"/>
        <w:rPr>
          <w:rFonts w:ascii="Calibri" w:hAnsi="Calibri" w:cs="Arial"/>
          <w:sz w:val="12"/>
          <w:szCs w:val="12"/>
          <w:u w:val="single"/>
        </w:rPr>
      </w:pPr>
    </w:p>
    <w:p w14:paraId="0F64815B" w14:textId="3193FEEE" w:rsidR="00E57F3A" w:rsidRPr="004678D2" w:rsidRDefault="00C20440" w:rsidP="00B66560">
      <w:pPr>
        <w:tabs>
          <w:tab w:val="left" w:pos="1800"/>
        </w:tabs>
        <w:ind w:left="-18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u w:val="single"/>
        </w:rPr>
        <w:t>Members Absent</w:t>
      </w:r>
      <w:r w:rsidR="008B07E4">
        <w:rPr>
          <w:rFonts w:ascii="Calibri" w:hAnsi="Calibri" w:cs="Arial"/>
          <w:sz w:val="22"/>
          <w:szCs w:val="22"/>
          <w:u w:val="single"/>
        </w:rPr>
        <w:t>:</w:t>
      </w:r>
      <w:r w:rsidR="00C12FA1">
        <w:rPr>
          <w:rFonts w:ascii="Calibri" w:hAnsi="Calibri" w:cs="Arial"/>
          <w:sz w:val="22"/>
          <w:szCs w:val="22"/>
        </w:rPr>
        <w:t xml:space="preserve">  </w:t>
      </w:r>
      <w:r w:rsidR="007B1074">
        <w:rPr>
          <w:rFonts w:ascii="Calibri" w:hAnsi="Calibri" w:cs="Arial"/>
          <w:sz w:val="22"/>
          <w:szCs w:val="22"/>
        </w:rPr>
        <w:t>Regina Grantham,</w:t>
      </w:r>
      <w:r w:rsidR="007B1074" w:rsidRPr="00D531DF">
        <w:rPr>
          <w:rFonts w:ascii="Calibri" w:hAnsi="Calibri" w:cs="Calibri"/>
          <w:sz w:val="22"/>
          <w:szCs w:val="22"/>
        </w:rPr>
        <w:t xml:space="preserve"> </w:t>
      </w:r>
      <w:r w:rsidR="007B1074">
        <w:rPr>
          <w:rFonts w:ascii="Calibri" w:hAnsi="Calibri" w:cs="Arial"/>
          <w:sz w:val="22"/>
          <w:szCs w:val="22"/>
        </w:rPr>
        <w:t xml:space="preserve">Tim </w:t>
      </w:r>
      <w:proofErr w:type="spellStart"/>
      <w:r w:rsidR="007B1074">
        <w:rPr>
          <w:rFonts w:ascii="Calibri" w:hAnsi="Calibri" w:cs="Arial"/>
          <w:sz w:val="22"/>
          <w:szCs w:val="22"/>
        </w:rPr>
        <w:t>Delaune</w:t>
      </w:r>
      <w:proofErr w:type="spellEnd"/>
    </w:p>
    <w:tbl>
      <w:tblPr>
        <w:tblpPr w:leftFromText="180" w:rightFromText="180" w:vertAnchor="text" w:horzAnchor="margin" w:tblpXSpec="center" w:tblpY="455"/>
        <w:tblW w:w="140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620" w:firstRow="1" w:lastRow="0" w:firstColumn="0" w:lastColumn="0" w:noHBand="1" w:noVBand="1"/>
      </w:tblPr>
      <w:tblGrid>
        <w:gridCol w:w="3798"/>
        <w:gridCol w:w="6030"/>
        <w:gridCol w:w="4236"/>
      </w:tblGrid>
      <w:tr w:rsidR="0073369C" w:rsidRPr="00783B86" w14:paraId="597954BE" w14:textId="77777777" w:rsidTr="003A47A2">
        <w:trPr>
          <w:trHeight w:val="430"/>
        </w:trPr>
        <w:tc>
          <w:tcPr>
            <w:tcW w:w="37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1DC34AFD" w14:textId="77777777" w:rsidR="0073369C" w:rsidRPr="00AD335B" w:rsidRDefault="0073369C" w:rsidP="0089240B">
            <w:pPr>
              <w:tabs>
                <w:tab w:val="left" w:pos="360"/>
              </w:tabs>
              <w:ind w:left="360" w:hanging="360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D335B">
              <w:rPr>
                <w:rFonts w:asciiTheme="minorHAnsi" w:hAnsiTheme="minorHAnsi" w:cstheme="minorHAnsi"/>
                <w:b/>
                <w:bCs/>
                <w:color w:val="FFFFFF"/>
              </w:rPr>
              <w:t>Topic</w:t>
            </w:r>
          </w:p>
        </w:tc>
        <w:tc>
          <w:tcPr>
            <w:tcW w:w="60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682097F6" w14:textId="77777777" w:rsidR="0073369C" w:rsidRPr="00AD335B" w:rsidRDefault="0073369C" w:rsidP="0073369C">
            <w:pPr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D335B">
              <w:rPr>
                <w:rFonts w:asciiTheme="minorHAnsi" w:hAnsiTheme="minorHAnsi" w:cstheme="minorHAnsi"/>
                <w:b/>
                <w:bCs/>
                <w:color w:val="FFFFFF"/>
              </w:rPr>
              <w:t>Comments</w:t>
            </w:r>
            <w:r w:rsidR="005F5684">
              <w:rPr>
                <w:rFonts w:asciiTheme="minorHAnsi" w:hAnsiTheme="minorHAnsi" w:cstheme="minorHAnsi"/>
                <w:b/>
                <w:bCs/>
                <w:color w:val="FFFFFF"/>
              </w:rPr>
              <w:t>/Discussion</w:t>
            </w:r>
          </w:p>
        </w:tc>
        <w:tc>
          <w:tcPr>
            <w:tcW w:w="42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4572A038" w14:textId="77777777" w:rsidR="0073369C" w:rsidRPr="00AD335B" w:rsidRDefault="00AD4A4B" w:rsidP="0073369C">
            <w:pPr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D335B">
              <w:rPr>
                <w:rFonts w:asciiTheme="minorHAnsi" w:hAnsiTheme="minorHAnsi" w:cstheme="minorHAnsi"/>
                <w:b/>
                <w:bCs/>
                <w:color w:val="FFFFFF"/>
              </w:rPr>
              <w:t>Action</w:t>
            </w:r>
          </w:p>
        </w:tc>
      </w:tr>
      <w:tr w:rsidR="003B03C3" w:rsidRPr="00506C33" w14:paraId="247FBC4F" w14:textId="77777777" w:rsidTr="003A47A2">
        <w:trPr>
          <w:trHeight w:val="432"/>
        </w:trPr>
        <w:tc>
          <w:tcPr>
            <w:tcW w:w="3798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1EB4D30B" w14:textId="77777777" w:rsidR="003B03C3" w:rsidRDefault="000F1F2B" w:rsidP="001D5BE2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Approval of Minutes</w:t>
            </w:r>
          </w:p>
        </w:tc>
        <w:tc>
          <w:tcPr>
            <w:tcW w:w="6030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1A11148E" w14:textId="2B5ED681" w:rsidR="000A46EA" w:rsidRPr="000A46EA" w:rsidRDefault="00C46BC7" w:rsidP="000A46E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April</w:t>
            </w:r>
            <w:r w:rsidR="000A46EA" w:rsidRPr="000A46EA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5</w:t>
            </w:r>
            <w:r w:rsidR="000A46EA" w:rsidRPr="000A46EA">
              <w:rPr>
                <w:rFonts w:ascii="Calibri" w:hAnsi="Calibri"/>
                <w:sz w:val="22"/>
                <w:szCs w:val="22"/>
              </w:rPr>
              <w:t xml:space="preserve"> minutes approved</w:t>
            </w:r>
          </w:p>
          <w:p w14:paraId="1C4E50F9" w14:textId="3957A165" w:rsidR="003B03C3" w:rsidRPr="009B42B0" w:rsidRDefault="003B03C3" w:rsidP="000A46E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03851B94" w14:textId="7D9CAA43" w:rsidR="003B03C3" w:rsidRPr="00506C33" w:rsidRDefault="001E766F" w:rsidP="00944B19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Guest: Nancy Diller</w:t>
            </w:r>
          </w:p>
        </w:tc>
      </w:tr>
      <w:tr w:rsidR="009B42B0" w:rsidRPr="00506C33" w14:paraId="3155A6D5" w14:textId="77777777" w:rsidTr="003A47A2">
        <w:trPr>
          <w:trHeight w:val="378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5367D75F" w14:textId="1B8E5C8E" w:rsidR="00AD335B" w:rsidRDefault="00C35A73" w:rsidP="001354FA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Membership</w:t>
            </w:r>
            <w:r w:rsidR="004840A2">
              <w:rPr>
                <w:rFonts w:ascii="Calibri" w:hAnsi="Calibri"/>
                <w:b/>
                <w:sz w:val="22"/>
                <w:szCs w:val="22"/>
              </w:rPr>
              <w:t xml:space="preserve"> update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78582452" w14:textId="77777777" w:rsidR="009B42B0" w:rsidRDefault="00C35A73" w:rsidP="000A46EA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Jeff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Walkuski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was recently approved for membership</w:t>
            </w:r>
          </w:p>
          <w:p w14:paraId="5BC0773E" w14:textId="0D1F45A0" w:rsidR="00C35A73" w:rsidRPr="000A46EA" w:rsidRDefault="00C35A73" w:rsidP="000A46EA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Tara may be leaving to join the faculty affairs committee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5F148596" w14:textId="77777777" w:rsidR="009B42B0" w:rsidRPr="00506C33" w:rsidRDefault="009B42B0" w:rsidP="00C35A73">
            <w:pPr>
              <w:pStyle w:val="ListParagrap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B42B0" w:rsidRPr="00506C33" w14:paraId="2E764F79" w14:textId="77777777" w:rsidTr="003A47A2">
        <w:trPr>
          <w:trHeight w:val="378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3DEDFCF7" w14:textId="77777777" w:rsidR="009B42B0" w:rsidRDefault="000A46EA" w:rsidP="001354FA">
            <w:pPr>
              <w:rPr>
                <w:rFonts w:ascii="Calibri" w:hAnsi="Calibri"/>
                <w:b/>
                <w:sz w:val="22"/>
                <w:szCs w:val="22"/>
              </w:rPr>
            </w:pPr>
            <w:r w:rsidRPr="000A46EA">
              <w:rPr>
                <w:rFonts w:ascii="Calibri" w:hAnsi="Calibri"/>
                <w:b/>
                <w:sz w:val="22"/>
                <w:szCs w:val="22"/>
              </w:rPr>
              <w:t>Disability Statement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6E0E636C" w14:textId="1D7B373D" w:rsidR="00E91DB6" w:rsidRPr="000A46EA" w:rsidRDefault="00C35A73" w:rsidP="000A46EA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One minor edit to the Disability statement</w:t>
            </w:r>
            <w:r w:rsidR="000A46EA" w:rsidRPr="000A46EA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39092251" w14:textId="77777777" w:rsidR="00605D90" w:rsidRPr="00506C33" w:rsidRDefault="00605D90" w:rsidP="00D8595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51DF3" w:rsidRPr="00506C33" w14:paraId="247B7C06" w14:textId="77777777" w:rsidTr="003A47A2">
        <w:trPr>
          <w:trHeight w:val="378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0BD3AAD4" w14:textId="586F30B1" w:rsidR="00740FE9" w:rsidRPr="000F1F2B" w:rsidRDefault="004840A2" w:rsidP="001D5BE2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 w:rsidRPr="000A46EA">
              <w:rPr>
                <w:rFonts w:ascii="Calibri" w:hAnsi="Calibri"/>
                <w:b/>
                <w:sz w:val="22"/>
                <w:szCs w:val="22"/>
              </w:rPr>
              <w:t>Major and Program Standard GPA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7EBBDF7F" w14:textId="77777777" w:rsidR="00CB3EBE" w:rsidRDefault="004840A2" w:rsidP="004840A2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GPA calculations will be discussed at the next Faculty Senate meeting.</w:t>
            </w:r>
          </w:p>
          <w:p w14:paraId="24711983" w14:textId="4E3DA347" w:rsidR="004840A2" w:rsidRDefault="004840A2" w:rsidP="004840A2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Thom and Carol worked with Chris to create a visual to explain the GPA calculations.</w:t>
            </w:r>
            <w:r w:rsidR="00FD7F1D">
              <w:rPr>
                <w:rFonts w:ascii="Calibri" w:hAnsi="Calibri"/>
                <w:sz w:val="22"/>
                <w:szCs w:val="22"/>
              </w:rPr>
              <w:t xml:space="preserve"> Minor edits to the slides were made for the sake of clarity.</w:t>
            </w:r>
          </w:p>
          <w:p w14:paraId="67655B3F" w14:textId="77777777" w:rsidR="004840A2" w:rsidRDefault="004840A2" w:rsidP="004840A2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New calculations will be integrated in Degree Works, an example calculation was provided by Thom in the visual.</w:t>
            </w:r>
          </w:p>
          <w:p w14:paraId="541BACB7" w14:textId="77777777" w:rsidR="004840A2" w:rsidRDefault="004840A2" w:rsidP="004840A2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Comments from Thom: we will have a “major GPA block” and a “major GPA”. May need to make additional corrections to the definitions, he will look at this more closely.</w:t>
            </w:r>
            <w:r w:rsidR="00FD7F1D">
              <w:rPr>
                <w:rFonts w:ascii="Calibri" w:hAnsi="Calibri"/>
                <w:sz w:val="22"/>
                <w:szCs w:val="22"/>
              </w:rPr>
              <w:t xml:space="preserve"> In </w:t>
            </w:r>
            <w:proofErr w:type="spellStart"/>
            <w:r w:rsidR="00FD7F1D">
              <w:rPr>
                <w:rFonts w:ascii="Calibri" w:hAnsi="Calibri"/>
                <w:sz w:val="22"/>
                <w:szCs w:val="22"/>
              </w:rPr>
              <w:t>Degreeworks</w:t>
            </w:r>
            <w:proofErr w:type="spellEnd"/>
            <w:r w:rsidR="00FD7F1D">
              <w:rPr>
                <w:rFonts w:ascii="Calibri" w:hAnsi="Calibri"/>
                <w:sz w:val="22"/>
                <w:szCs w:val="22"/>
              </w:rPr>
              <w:t xml:space="preserve"> 5.2 (perhaps coming in 2020) we </w:t>
            </w:r>
            <w:proofErr w:type="spellStart"/>
            <w:r w:rsidR="00FD7F1D">
              <w:rPr>
                <w:rFonts w:ascii="Calibri" w:hAnsi="Calibri"/>
                <w:sz w:val="22"/>
                <w:szCs w:val="22"/>
              </w:rPr>
              <w:t>maybe</w:t>
            </w:r>
            <w:proofErr w:type="spellEnd"/>
            <w:r w:rsidR="00FD7F1D">
              <w:rPr>
                <w:rFonts w:ascii="Calibri" w:hAnsi="Calibri"/>
                <w:sz w:val="22"/>
                <w:szCs w:val="22"/>
              </w:rPr>
              <w:t xml:space="preserve"> able to see the F’s instead of course grades being listed as “insufficient”.</w:t>
            </w:r>
          </w:p>
          <w:p w14:paraId="52BEC0E1" w14:textId="77777777" w:rsidR="00FD7F1D" w:rsidRDefault="00FD7F1D" w:rsidP="004840A2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Comment from Chris: one faculty member reached out and asked to have a year to take care of this.</w:t>
            </w:r>
          </w:p>
          <w:p w14:paraId="13ADD319" w14:textId="458618BD" w:rsidR="00FD7F1D" w:rsidRDefault="00FD7F1D" w:rsidP="004840A2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Response from Thom: this is actually good because we would possibly have the new version of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Degree</w:t>
            </w:r>
            <w:r w:rsidR="00994282">
              <w:rPr>
                <w:rFonts w:ascii="Calibri" w:hAnsi="Calibri"/>
                <w:sz w:val="22"/>
                <w:szCs w:val="22"/>
              </w:rPr>
              <w:t>w</w:t>
            </w:r>
            <w:r>
              <w:rPr>
                <w:rFonts w:ascii="Calibri" w:hAnsi="Calibri"/>
                <w:sz w:val="22"/>
                <w:szCs w:val="22"/>
              </w:rPr>
              <w:t>orks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by then.</w:t>
            </w:r>
          </w:p>
          <w:p w14:paraId="0E944790" w14:textId="77777777" w:rsidR="00FD7F1D" w:rsidRDefault="00FD7F1D" w:rsidP="004840A2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Comments from Carol: Extra time is good to allow departments time to update websites and advising materials. Some departments have been using a subset of the major courses to determine graduation GPA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>requirements. Do departments have the latitude to decide which one to use for graduation?</w:t>
            </w:r>
          </w:p>
          <w:p w14:paraId="6DD76CAA" w14:textId="7B71072E" w:rsidR="00FD7F1D" w:rsidRDefault="00FD7F1D" w:rsidP="004840A2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Response from Thom: Things would be greatly complicated if we allow departments to decide GPA requirements individually. Would be much simpler if have a single standard for the entire college.</w:t>
            </w:r>
          </w:p>
          <w:p w14:paraId="65366AD6" w14:textId="4D82D1A7" w:rsidR="00FD7F1D" w:rsidRPr="000A46EA" w:rsidRDefault="00FD7F1D" w:rsidP="004840A2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Comments from Abby: The major GPA block is where students often look for graduation status. Some students have passing GPA for a program standard GPA, but not in the major GPA block, or vice versa.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25B72B13" w14:textId="7E1404E8" w:rsidR="00FD7F1D" w:rsidRDefault="00FD7F1D" w:rsidP="00FD7F1D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Slides on proposed GPA calculation changes will be presented at the next Faculty Senate meeting.</w:t>
            </w:r>
          </w:p>
          <w:p w14:paraId="62319DB1" w14:textId="5A4BB6F8" w:rsidR="00944B19" w:rsidRPr="000A46EA" w:rsidRDefault="00944B19" w:rsidP="00FD7F1D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</w:tc>
      </w:tr>
      <w:tr w:rsidR="00210B86" w:rsidRPr="00506C33" w14:paraId="3B36196F" w14:textId="77777777" w:rsidTr="003A47A2">
        <w:trPr>
          <w:trHeight w:val="390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3051BB29" w14:textId="7888F5DE" w:rsidR="00210B86" w:rsidRPr="00944B19" w:rsidRDefault="00FD7F1D" w:rsidP="000C425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Removal of A+ and E to F grade change</w:t>
            </w:r>
            <w:r w:rsidR="000A46EA" w:rsidRPr="000A46EA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proposals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A85EA96" w14:textId="77777777" w:rsidR="005A66EE" w:rsidRPr="00FD7F1D" w:rsidRDefault="005A66EE" w:rsidP="005A66EE">
            <w:pPr>
              <w:rPr>
                <w:rFonts w:ascii="Calibri" w:hAnsi="Calibri"/>
                <w:b/>
                <w:sz w:val="22"/>
                <w:szCs w:val="22"/>
              </w:rPr>
            </w:pPr>
            <w:r w:rsidRPr="00FD7F1D">
              <w:rPr>
                <w:rFonts w:ascii="Calibri" w:hAnsi="Calibri"/>
                <w:b/>
                <w:sz w:val="22"/>
                <w:szCs w:val="22"/>
              </w:rPr>
              <w:t>Discussion:</w:t>
            </w:r>
          </w:p>
          <w:p w14:paraId="58657B6D" w14:textId="54B868C7" w:rsidR="00F830C9" w:rsidRPr="00F830C9" w:rsidRDefault="00FD7F1D" w:rsidP="00F830C9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Chris: </w:t>
            </w:r>
            <w:r w:rsidR="00BA4CCA" w:rsidRPr="00BA4CCA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There was widespread interest in removing the A+ from the grades since</w:t>
            </w:r>
            <w:r w:rsidR="00994282">
              <w:rPr>
                <w:rFonts w:ascii="Calibri" w:hAnsi="Calibri"/>
                <w:sz w:val="22"/>
                <w:szCs w:val="22"/>
              </w:rPr>
              <w:t xml:space="preserve"> it was affecting many things: was used differently across campus, resulting in affecting things like scholarship distribution, etc. Took the E to F discussion to Faculty Senate Steering Committee. The E to F change was vetted separately. It would not change anything for a student’s GPA calculation. Recommendation from the FS Steering Committee was to rescind the E to F change and turn it over to FS for further consideration.</w:t>
            </w:r>
          </w:p>
          <w:p w14:paraId="37FA3427" w14:textId="77777777" w:rsidR="005A66EE" w:rsidRDefault="005A66EE" w:rsidP="005A66EE">
            <w:pPr>
              <w:rPr>
                <w:rFonts w:ascii="Calibri" w:hAnsi="Calibri"/>
                <w:sz w:val="22"/>
                <w:szCs w:val="22"/>
              </w:rPr>
            </w:pPr>
          </w:p>
          <w:p w14:paraId="14AF7D95" w14:textId="2C3A63EA" w:rsidR="005A66EE" w:rsidRPr="00FD7F1D" w:rsidRDefault="00994282" w:rsidP="005A66EE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Motion to send EPC suggestion in support of rescinding the E to F change</w:t>
            </w:r>
          </w:p>
          <w:p w14:paraId="73449789" w14:textId="00AB5EC1" w:rsidR="00210B86" w:rsidRPr="00F830C9" w:rsidRDefault="00994282" w:rsidP="00994282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Vote result: passed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23CD6AC5" w14:textId="3F8F1E49" w:rsidR="00994282" w:rsidRDefault="00994282" w:rsidP="00F830C9">
            <w:pPr>
              <w:rPr>
                <w:rFonts w:ascii="Calibri" w:hAnsi="Calibri"/>
                <w:sz w:val="22"/>
                <w:szCs w:val="22"/>
              </w:rPr>
            </w:pPr>
          </w:p>
          <w:p w14:paraId="7089B514" w14:textId="77777777" w:rsidR="00F830C9" w:rsidRDefault="00F830C9" w:rsidP="00F830C9">
            <w:pPr>
              <w:rPr>
                <w:rFonts w:ascii="Calibri" w:hAnsi="Calibri"/>
                <w:sz w:val="22"/>
                <w:szCs w:val="22"/>
              </w:rPr>
            </w:pPr>
          </w:p>
          <w:p w14:paraId="190633EB" w14:textId="77777777" w:rsidR="00994282" w:rsidRDefault="00994282" w:rsidP="00994282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6134E837" w14:textId="77777777" w:rsidR="00994282" w:rsidRDefault="00994282" w:rsidP="00994282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0EEC17A0" w14:textId="77777777" w:rsidR="00994282" w:rsidRDefault="00994282" w:rsidP="00994282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1801DC29" w14:textId="77777777" w:rsidR="00994282" w:rsidRDefault="00994282" w:rsidP="00994282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1CB101FC" w14:textId="77777777" w:rsidR="00994282" w:rsidRDefault="00994282" w:rsidP="00994282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6F254BF1" w14:textId="77777777" w:rsidR="00994282" w:rsidRDefault="00994282" w:rsidP="00994282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06AB98A9" w14:textId="77777777" w:rsidR="00994282" w:rsidRDefault="00994282" w:rsidP="00994282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72CBCC0C" w14:textId="77777777" w:rsidR="00994282" w:rsidRDefault="00994282" w:rsidP="00994282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  <w:p w14:paraId="185E72AF" w14:textId="55037D89" w:rsidR="00994282" w:rsidRDefault="00994282" w:rsidP="00994282">
            <w:pPr>
              <w:ind w:left="360"/>
              <w:rPr>
                <w:rFonts w:ascii="Calibri" w:hAnsi="Calibri"/>
                <w:b/>
                <w:sz w:val="22"/>
                <w:szCs w:val="22"/>
              </w:rPr>
            </w:pPr>
          </w:p>
          <w:p w14:paraId="01F3C61E" w14:textId="77777777" w:rsidR="00994282" w:rsidRPr="00994282" w:rsidRDefault="00994282" w:rsidP="00994282">
            <w:pPr>
              <w:ind w:left="360"/>
              <w:rPr>
                <w:rFonts w:ascii="Calibri" w:hAnsi="Calibri"/>
                <w:b/>
                <w:sz w:val="22"/>
                <w:szCs w:val="22"/>
              </w:rPr>
            </w:pPr>
          </w:p>
          <w:p w14:paraId="7A625D57" w14:textId="17EC415A" w:rsidR="00994282" w:rsidRPr="00C35A73" w:rsidRDefault="00994282" w:rsidP="00994282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Send EPC document to Faculty Senate for consideration.</w:t>
            </w:r>
          </w:p>
          <w:p w14:paraId="2976520A" w14:textId="111C1BD7" w:rsidR="00210B86" w:rsidRPr="00994282" w:rsidRDefault="00210B86" w:rsidP="0099428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35A73" w:rsidRPr="00506C33" w14:paraId="6422E9E3" w14:textId="77777777" w:rsidTr="003A47A2">
        <w:trPr>
          <w:trHeight w:val="435"/>
        </w:trPr>
        <w:tc>
          <w:tcPr>
            <w:tcW w:w="3798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14881A12" w14:textId="3D57CCCE" w:rsidR="00C35A73" w:rsidRPr="005A66EE" w:rsidRDefault="0093557B" w:rsidP="00E64199">
            <w:pPr>
              <w:tabs>
                <w:tab w:val="left" w:pos="360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</w:t>
            </w:r>
            <w:r w:rsidR="00C35A73">
              <w:rPr>
                <w:rFonts w:ascii="Calibri" w:hAnsi="Calibri"/>
                <w:b/>
                <w:sz w:val="22"/>
                <w:szCs w:val="22"/>
              </w:rPr>
              <w:t>evisions to the syllabus requirements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780C7CBD" w14:textId="0CCC3F42" w:rsidR="0093557B" w:rsidRPr="00FD7F1D" w:rsidRDefault="00FD7F1D" w:rsidP="00FD7F1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</w:t>
            </w:r>
            <w:r w:rsidR="0093557B" w:rsidRPr="00FD7F1D">
              <w:rPr>
                <w:rFonts w:ascii="Calibri" w:hAnsi="Calibri"/>
                <w:b/>
                <w:sz w:val="22"/>
                <w:szCs w:val="22"/>
              </w:rPr>
              <w:t>ain comments from vetting</w:t>
            </w:r>
          </w:p>
          <w:p w14:paraId="7DE59015" w14:textId="3B70F8FB" w:rsidR="00C35A73" w:rsidRDefault="00C35A73" w:rsidP="00C35A73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 common theme concerned the meaning of the word “distributed”.</w:t>
            </w:r>
          </w:p>
          <w:p w14:paraId="5872BF7C" w14:textId="0D4CCE5A" w:rsidR="00C35A73" w:rsidRDefault="00C35A73" w:rsidP="00C35A73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Question about “sick time”.</w:t>
            </w:r>
          </w:p>
          <w:p w14:paraId="569504E5" w14:textId="0FED6D72" w:rsidR="00C35A73" w:rsidRDefault="00C35A73" w:rsidP="00C35A73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Concern about the description of “course owning department”.</w:t>
            </w:r>
          </w:p>
          <w:p w14:paraId="228C6FD4" w14:textId="26D330DD" w:rsidR="00C35A73" w:rsidRDefault="00C35A73" w:rsidP="00C35A73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Concern that “course schedule” is ambiguous.</w:t>
            </w:r>
          </w:p>
          <w:p w14:paraId="0F066009" w14:textId="47DD35EA" w:rsidR="00C35A73" w:rsidRDefault="00C35A73" w:rsidP="00C35A73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Discussion of whether or not to leave WI designation. Consensus was that WI should be left.</w:t>
            </w:r>
          </w:p>
          <w:p w14:paraId="2198584D" w14:textId="0545E2F3" w:rsidR="00C35A73" w:rsidRDefault="00C35A73" w:rsidP="00C35A73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Discussion of whether to include Applied Learning (AL) designation. Consen</w:t>
            </w:r>
            <w:r w:rsidR="0093557B">
              <w:rPr>
                <w:rFonts w:ascii="Calibri" w:hAnsi="Calibri"/>
                <w:sz w:val="22"/>
                <w:szCs w:val="22"/>
              </w:rPr>
              <w:t>s</w:t>
            </w:r>
            <w:r>
              <w:rPr>
                <w:rFonts w:ascii="Calibri" w:hAnsi="Calibri"/>
                <w:sz w:val="22"/>
                <w:szCs w:val="22"/>
              </w:rPr>
              <w:t>us was that it is not absolutely necessary (not a requirement) but that it cannot hurt to do so -&gt; implication being that it is left to the instructor’s discretion to make it so.</w:t>
            </w:r>
          </w:p>
          <w:p w14:paraId="6E39D36D" w14:textId="6C58D13A" w:rsidR="0093557B" w:rsidRDefault="0093557B" w:rsidP="0093557B">
            <w:pPr>
              <w:rPr>
                <w:rFonts w:ascii="Calibri" w:hAnsi="Calibri"/>
                <w:sz w:val="22"/>
                <w:szCs w:val="22"/>
              </w:rPr>
            </w:pPr>
          </w:p>
          <w:p w14:paraId="5FFDDF78" w14:textId="4A10E59F" w:rsidR="0093557B" w:rsidRPr="00FD7F1D" w:rsidRDefault="0093557B" w:rsidP="00FD7F1D">
            <w:pPr>
              <w:rPr>
                <w:rFonts w:ascii="Calibri" w:hAnsi="Calibri"/>
                <w:b/>
                <w:sz w:val="22"/>
                <w:szCs w:val="22"/>
              </w:rPr>
            </w:pPr>
            <w:r w:rsidRPr="00FD7F1D">
              <w:rPr>
                <w:rFonts w:ascii="Calibri" w:hAnsi="Calibri"/>
                <w:b/>
                <w:sz w:val="22"/>
                <w:szCs w:val="22"/>
              </w:rPr>
              <w:lastRenderedPageBreak/>
              <w:t>Other feedback</w:t>
            </w:r>
          </w:p>
          <w:p w14:paraId="2972D609" w14:textId="7BA53581" w:rsidR="0093557B" w:rsidRDefault="0093557B" w:rsidP="0093557B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Steering Committee asked to remove the diversity statement because that pertains to the campus, not the classroom, whereas it is the Inclusive Learning Environment statement that pertains to the classroom.</w:t>
            </w:r>
          </w:p>
          <w:p w14:paraId="051A8191" w14:textId="77777777" w:rsidR="0093557B" w:rsidRPr="00FD7F1D" w:rsidRDefault="0093557B" w:rsidP="00FD7F1D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F99C171" w14:textId="124CF3B2" w:rsidR="0093557B" w:rsidRPr="00FD7F1D" w:rsidRDefault="00FD7F1D" w:rsidP="00FD7F1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</w:t>
            </w:r>
            <w:r w:rsidR="0093557B" w:rsidRPr="00FD7F1D">
              <w:rPr>
                <w:rFonts w:ascii="Calibri" w:hAnsi="Calibri"/>
                <w:b/>
                <w:sz w:val="22"/>
                <w:szCs w:val="22"/>
              </w:rPr>
              <w:t>iscussion</w:t>
            </w:r>
          </w:p>
          <w:p w14:paraId="4AA2C075" w14:textId="110C5932" w:rsidR="0093557B" w:rsidRDefault="0093557B" w:rsidP="0093557B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Modifications to academic integrity statement: simplified overall, changed “should” to “must”, removed quotation marks.</w:t>
            </w:r>
          </w:p>
          <w:p w14:paraId="1D73E897" w14:textId="76739186" w:rsidR="0093557B" w:rsidRDefault="0093557B" w:rsidP="0093557B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Discussion of whether we should additional statements about other student support offices and systems on campus.</w:t>
            </w:r>
          </w:p>
          <w:p w14:paraId="3238B099" w14:textId="3E7151E6" w:rsidR="0093557B" w:rsidRDefault="0093557B" w:rsidP="0093557B">
            <w:pPr>
              <w:rPr>
                <w:rFonts w:ascii="Calibri" w:hAnsi="Calibri"/>
                <w:sz w:val="22"/>
                <w:szCs w:val="22"/>
              </w:rPr>
            </w:pPr>
          </w:p>
          <w:p w14:paraId="1B881F08" w14:textId="549D2718" w:rsidR="0093557B" w:rsidRPr="00FD7F1D" w:rsidRDefault="00FD7F1D" w:rsidP="00FD7F1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Motion to </w:t>
            </w:r>
            <w:r w:rsidR="0093557B" w:rsidRPr="00FD7F1D">
              <w:rPr>
                <w:rFonts w:ascii="Calibri" w:hAnsi="Calibri"/>
                <w:b/>
                <w:sz w:val="22"/>
                <w:szCs w:val="22"/>
              </w:rPr>
              <w:t>send to Faculty Senate</w:t>
            </w:r>
            <w:r>
              <w:rPr>
                <w:rFonts w:ascii="Calibri" w:hAnsi="Calibri"/>
                <w:b/>
                <w:sz w:val="22"/>
                <w:szCs w:val="22"/>
              </w:rPr>
              <w:t>, seconded</w:t>
            </w:r>
          </w:p>
          <w:p w14:paraId="501B37EB" w14:textId="6868064C" w:rsidR="0093557B" w:rsidRDefault="00FD7F1D" w:rsidP="0093557B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Vote result: p</w:t>
            </w:r>
            <w:r w:rsidR="0093557B">
              <w:rPr>
                <w:rFonts w:ascii="Calibri" w:hAnsi="Calibri"/>
                <w:sz w:val="22"/>
                <w:szCs w:val="22"/>
              </w:rPr>
              <w:t>assed</w:t>
            </w:r>
          </w:p>
          <w:p w14:paraId="445CF383" w14:textId="37B9CEA8" w:rsidR="0093557B" w:rsidRPr="0093557B" w:rsidRDefault="0093557B" w:rsidP="0093557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3DC28A08" w14:textId="5F149566" w:rsidR="00C35A73" w:rsidRPr="00C35A73" w:rsidRDefault="00C35A73" w:rsidP="00C35A73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Decide to clarify or make more specific, or leave it as-is.</w:t>
            </w:r>
          </w:p>
          <w:p w14:paraId="7E33E32F" w14:textId="77777777" w:rsidR="00C35A73" w:rsidRPr="00C35A73" w:rsidRDefault="00C35A73" w:rsidP="00C35A73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Should review contract and see what is required.</w:t>
            </w:r>
          </w:p>
          <w:p w14:paraId="12D04589" w14:textId="77777777" w:rsidR="00C35A73" w:rsidRPr="00C35A73" w:rsidRDefault="00C35A73" w:rsidP="00C35A73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Course-owning changed to “lead department”.</w:t>
            </w:r>
          </w:p>
          <w:p w14:paraId="10EFCD84" w14:textId="77777777" w:rsidR="00C35A73" w:rsidRPr="0093557B" w:rsidRDefault="00C35A73" w:rsidP="00C35A73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Changed “course schedule” to “course meeting times”.</w:t>
            </w:r>
          </w:p>
          <w:p w14:paraId="4A1793CF" w14:textId="77777777" w:rsidR="0093557B" w:rsidRDefault="0093557B" w:rsidP="0093557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CC8CED3" w14:textId="77777777" w:rsidR="0093557B" w:rsidRDefault="0093557B" w:rsidP="0093557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F24D177" w14:textId="77777777" w:rsidR="0093557B" w:rsidRDefault="0093557B" w:rsidP="0093557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25EC77E" w14:textId="77777777" w:rsidR="0093557B" w:rsidRDefault="0093557B" w:rsidP="0093557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5E00A75" w14:textId="77777777" w:rsidR="0093557B" w:rsidRDefault="0093557B" w:rsidP="0093557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1867AD1" w14:textId="77777777" w:rsidR="0093557B" w:rsidRDefault="0093557B" w:rsidP="0093557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5238936" w14:textId="77777777" w:rsidR="0093557B" w:rsidRDefault="0093557B" w:rsidP="0093557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58C2638" w14:textId="3CA2EEA9" w:rsidR="0093557B" w:rsidRDefault="0093557B" w:rsidP="0093557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DE77F36" w14:textId="2C6527E5" w:rsidR="0093557B" w:rsidRPr="0093557B" w:rsidRDefault="0093557B" w:rsidP="0093557B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Leave the diversity statement and let FS make </w:t>
            </w:r>
            <w:r w:rsidR="00994282">
              <w:rPr>
                <w:rFonts w:ascii="Calibri" w:hAnsi="Calibri"/>
                <w:sz w:val="22"/>
                <w:szCs w:val="22"/>
              </w:rPr>
              <w:t>the final</w:t>
            </w:r>
            <w:r>
              <w:rPr>
                <w:rFonts w:ascii="Calibri" w:hAnsi="Calibri"/>
                <w:sz w:val="22"/>
                <w:szCs w:val="22"/>
              </w:rPr>
              <w:t xml:space="preserve"> decision</w:t>
            </w:r>
            <w:r w:rsidR="00994282">
              <w:rPr>
                <w:rFonts w:ascii="Calibri" w:hAnsi="Calibri"/>
                <w:sz w:val="22"/>
                <w:szCs w:val="22"/>
              </w:rPr>
              <w:t xml:space="preserve"> on this.</w:t>
            </w:r>
          </w:p>
          <w:p w14:paraId="139EB4B0" w14:textId="77777777" w:rsidR="0093557B" w:rsidRDefault="0093557B" w:rsidP="0093557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4F8DFAA" w14:textId="77777777" w:rsidR="0093557B" w:rsidRDefault="0093557B" w:rsidP="0093557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83BF901" w14:textId="77777777" w:rsidR="0093557B" w:rsidRDefault="0093557B" w:rsidP="0093557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1F85B6EA" w14:textId="77777777" w:rsidR="0093557B" w:rsidRDefault="0093557B" w:rsidP="0093557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542ABDDF" w14:textId="77777777" w:rsidR="0093557B" w:rsidRDefault="0093557B" w:rsidP="0093557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2C36C7D" w14:textId="77777777" w:rsidR="0093557B" w:rsidRDefault="0093557B" w:rsidP="0093557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23E071BF" w14:textId="77777777" w:rsidR="0093557B" w:rsidRDefault="0093557B" w:rsidP="0093557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DF05A2F" w14:textId="77777777" w:rsidR="0093557B" w:rsidRDefault="0093557B" w:rsidP="0093557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080AAD38" w14:textId="77777777" w:rsidR="0093557B" w:rsidRDefault="0093557B" w:rsidP="0093557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6286286F" w14:textId="77777777" w:rsidR="0093557B" w:rsidRDefault="0093557B" w:rsidP="0093557B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3CF6D3AA" w14:textId="1D154B28" w:rsidR="0093557B" w:rsidRPr="0093557B" w:rsidRDefault="0093557B" w:rsidP="0093557B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Send revised document to Faculty Senate.</w:t>
            </w:r>
          </w:p>
        </w:tc>
      </w:tr>
      <w:tr w:rsidR="00E64199" w:rsidRPr="00506C33" w14:paraId="6FF50E7A" w14:textId="77777777" w:rsidTr="003A47A2">
        <w:trPr>
          <w:trHeight w:val="435"/>
        </w:trPr>
        <w:tc>
          <w:tcPr>
            <w:tcW w:w="3798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257A7BF6" w14:textId="77777777" w:rsidR="00E64199" w:rsidRPr="005A66EE" w:rsidRDefault="005A66EE" w:rsidP="00E64199">
            <w:pPr>
              <w:tabs>
                <w:tab w:val="left" w:pos="36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5A66EE">
              <w:rPr>
                <w:rFonts w:ascii="Calibri" w:hAnsi="Calibri"/>
                <w:b/>
                <w:sz w:val="22"/>
                <w:szCs w:val="22"/>
              </w:rPr>
              <w:lastRenderedPageBreak/>
              <w:t>Other updates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10244E6D" w14:textId="48AE7491" w:rsidR="00E64199" w:rsidRPr="003010D4" w:rsidRDefault="00BA4CCA" w:rsidP="003010D4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  <w:r w:rsidRPr="00BA4CC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3557B">
              <w:rPr>
                <w:rFonts w:ascii="Calibri" w:hAnsi="Calibri"/>
                <w:sz w:val="22"/>
                <w:szCs w:val="22"/>
              </w:rPr>
              <w:t>none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5BE15E8C" w14:textId="77777777" w:rsidR="00E64199" w:rsidRDefault="00E64199" w:rsidP="00AA0FC4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64199" w:rsidRPr="00506C33" w14:paraId="427DED08" w14:textId="77777777" w:rsidTr="003A47A2">
        <w:trPr>
          <w:trHeight w:val="430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2739548F" w14:textId="77777777" w:rsidR="00E64199" w:rsidRPr="00944B19" w:rsidRDefault="00944B19" w:rsidP="00C2626A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 w:rsidRPr="00944B19">
              <w:rPr>
                <w:rFonts w:ascii="Calibri" w:hAnsi="Calibri"/>
                <w:b/>
                <w:sz w:val="22"/>
                <w:szCs w:val="22"/>
              </w:rPr>
              <w:t>Adjourned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5D6DBDB3" w14:textId="4125C696" w:rsidR="00E64199" w:rsidRDefault="003010D4" w:rsidP="006A5574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10 </w:t>
            </w:r>
            <w:r w:rsidR="0093557B">
              <w:rPr>
                <w:rFonts w:ascii="Calibri" w:hAnsi="Calibri"/>
                <w:sz w:val="22"/>
                <w:szCs w:val="22"/>
              </w:rPr>
              <w:t>AM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56136E5E" w14:textId="77777777" w:rsidR="00E64199" w:rsidRPr="00506C33" w:rsidRDefault="00E64199" w:rsidP="003D462B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64199" w:rsidRPr="00506C33" w14:paraId="75D7D1CD" w14:textId="77777777" w:rsidTr="003A47A2">
        <w:trPr>
          <w:trHeight w:val="435"/>
        </w:trPr>
        <w:tc>
          <w:tcPr>
            <w:tcW w:w="3798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73FB206C" w14:textId="77777777" w:rsidR="00E64199" w:rsidRPr="00CD35AD" w:rsidRDefault="00E64199" w:rsidP="003D462B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0417CB3F" w14:textId="14247A4B" w:rsidR="00E64199" w:rsidRDefault="00944B19" w:rsidP="003010D4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Respectfully submitted by </w:t>
            </w:r>
            <w:r w:rsidR="00C35A73">
              <w:rPr>
                <w:rFonts w:ascii="Calibri" w:hAnsi="Calibri"/>
                <w:sz w:val="22"/>
                <w:szCs w:val="22"/>
              </w:rPr>
              <w:t xml:space="preserve">Eric </w:t>
            </w:r>
            <w:proofErr w:type="spellStart"/>
            <w:r w:rsidR="00C35A73">
              <w:rPr>
                <w:rFonts w:ascii="Calibri" w:hAnsi="Calibri"/>
                <w:sz w:val="22"/>
                <w:szCs w:val="22"/>
              </w:rPr>
              <w:t>Edlund</w:t>
            </w:r>
            <w:proofErr w:type="spellEnd"/>
          </w:p>
        </w:tc>
        <w:tc>
          <w:tcPr>
            <w:tcW w:w="4236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1FDCD4AE" w14:textId="77777777" w:rsidR="00E64199" w:rsidRDefault="00E64199" w:rsidP="003D462B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7398A752" w14:textId="77777777" w:rsidR="007C653D" w:rsidRPr="00F74A0A" w:rsidRDefault="007C653D" w:rsidP="003010D4">
      <w:pPr>
        <w:ind w:right="-450"/>
        <w:rPr>
          <w:rFonts w:ascii="Calibri" w:hAnsi="Calibri" w:cs="Arial"/>
          <w:sz w:val="18"/>
          <w:szCs w:val="18"/>
        </w:rPr>
      </w:pPr>
    </w:p>
    <w:sectPr w:rsidR="007C653D" w:rsidRPr="00F74A0A" w:rsidSect="00E57F3A">
      <w:footerReference w:type="default" r:id="rId7"/>
      <w:pgSz w:w="15840" w:h="12240" w:orient="landscape" w:code="1"/>
      <w:pgMar w:top="504" w:right="144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9D9E9" w14:textId="77777777" w:rsidR="009C4C63" w:rsidRDefault="009C4C63" w:rsidP="00097DBB">
      <w:r>
        <w:separator/>
      </w:r>
    </w:p>
  </w:endnote>
  <w:endnote w:type="continuationSeparator" w:id="0">
    <w:p w14:paraId="747CF46B" w14:textId="77777777" w:rsidR="009C4C63" w:rsidRDefault="009C4C63" w:rsidP="0009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51755" w14:textId="77777777" w:rsidR="00E64199" w:rsidRPr="00E57F3A" w:rsidRDefault="00E64199" w:rsidP="00E57F3A">
    <w:pPr>
      <w:pStyle w:val="Footer"/>
      <w:ind w:right="-450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AB162" w14:textId="77777777" w:rsidR="009C4C63" w:rsidRDefault="009C4C63" w:rsidP="00097DBB">
      <w:r>
        <w:separator/>
      </w:r>
    </w:p>
  </w:footnote>
  <w:footnote w:type="continuationSeparator" w:id="0">
    <w:p w14:paraId="503FD0A0" w14:textId="77777777" w:rsidR="009C4C63" w:rsidRDefault="009C4C63" w:rsidP="00097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E1B11"/>
    <w:multiLevelType w:val="hybridMultilevel"/>
    <w:tmpl w:val="1444E838"/>
    <w:lvl w:ilvl="0" w:tplc="1542FF2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54352"/>
    <w:multiLevelType w:val="hybridMultilevel"/>
    <w:tmpl w:val="9F48F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450A5"/>
    <w:multiLevelType w:val="hybridMultilevel"/>
    <w:tmpl w:val="5AC6E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10B64"/>
    <w:multiLevelType w:val="hybridMultilevel"/>
    <w:tmpl w:val="55E83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20E6B"/>
    <w:multiLevelType w:val="hybridMultilevel"/>
    <w:tmpl w:val="75965B68"/>
    <w:lvl w:ilvl="0" w:tplc="33DE17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50E60"/>
    <w:multiLevelType w:val="hybridMultilevel"/>
    <w:tmpl w:val="3B848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3668E"/>
    <w:multiLevelType w:val="hybridMultilevel"/>
    <w:tmpl w:val="691E4442"/>
    <w:lvl w:ilvl="0" w:tplc="E0B66584">
      <w:start w:val="65535"/>
      <w:numFmt w:val="bullet"/>
      <w:lvlText w:val="•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0A3F60"/>
    <w:multiLevelType w:val="hybridMultilevel"/>
    <w:tmpl w:val="A454AD98"/>
    <w:lvl w:ilvl="0" w:tplc="4EE04250">
      <w:numFmt w:val="bullet"/>
      <w:lvlText w:val="-"/>
      <w:lvlJc w:val="left"/>
      <w:pPr>
        <w:ind w:left="360" w:hanging="360"/>
      </w:pPr>
      <w:rPr>
        <w:rFonts w:ascii="Cambria" w:eastAsia="Cambria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D14F5C"/>
    <w:multiLevelType w:val="hybridMultilevel"/>
    <w:tmpl w:val="777A1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01B3C"/>
    <w:multiLevelType w:val="hybridMultilevel"/>
    <w:tmpl w:val="5E66C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AB1111"/>
    <w:multiLevelType w:val="hybridMultilevel"/>
    <w:tmpl w:val="9490E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054B6"/>
    <w:multiLevelType w:val="hybridMultilevel"/>
    <w:tmpl w:val="3BDA8786"/>
    <w:lvl w:ilvl="0" w:tplc="E0B66584">
      <w:start w:val="65535"/>
      <w:numFmt w:val="bullet"/>
      <w:lvlText w:val="•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21A23"/>
    <w:multiLevelType w:val="hybridMultilevel"/>
    <w:tmpl w:val="70BA3114"/>
    <w:lvl w:ilvl="0" w:tplc="4EE042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A6F86"/>
    <w:multiLevelType w:val="hybridMultilevel"/>
    <w:tmpl w:val="7A126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57331"/>
    <w:multiLevelType w:val="hybridMultilevel"/>
    <w:tmpl w:val="7F1A8CF4"/>
    <w:lvl w:ilvl="0" w:tplc="4EE042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14"/>
  </w:num>
  <w:num w:numId="5">
    <w:abstractNumId w:val="11"/>
  </w:num>
  <w:num w:numId="6">
    <w:abstractNumId w:val="6"/>
  </w:num>
  <w:num w:numId="7">
    <w:abstractNumId w:val="8"/>
  </w:num>
  <w:num w:numId="8">
    <w:abstractNumId w:val="9"/>
  </w:num>
  <w:num w:numId="9">
    <w:abstractNumId w:val="10"/>
  </w:num>
  <w:num w:numId="10">
    <w:abstractNumId w:val="1"/>
  </w:num>
  <w:num w:numId="11">
    <w:abstractNumId w:val="13"/>
  </w:num>
  <w:num w:numId="12">
    <w:abstractNumId w:val="2"/>
  </w:num>
  <w:num w:numId="13">
    <w:abstractNumId w:val="3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94D"/>
    <w:rsid w:val="000034DD"/>
    <w:rsid w:val="00011527"/>
    <w:rsid w:val="00012B29"/>
    <w:rsid w:val="000202A2"/>
    <w:rsid w:val="00031D46"/>
    <w:rsid w:val="00033FA8"/>
    <w:rsid w:val="000345FC"/>
    <w:rsid w:val="00036F31"/>
    <w:rsid w:val="000376F2"/>
    <w:rsid w:val="0004471E"/>
    <w:rsid w:val="00044C8A"/>
    <w:rsid w:val="0005569C"/>
    <w:rsid w:val="00056391"/>
    <w:rsid w:val="0006106B"/>
    <w:rsid w:val="00076C92"/>
    <w:rsid w:val="000775DA"/>
    <w:rsid w:val="00093332"/>
    <w:rsid w:val="00096F72"/>
    <w:rsid w:val="00097DBB"/>
    <w:rsid w:val="000A46EA"/>
    <w:rsid w:val="000A660F"/>
    <w:rsid w:val="000B4F87"/>
    <w:rsid w:val="000B67F8"/>
    <w:rsid w:val="000B726A"/>
    <w:rsid w:val="000C425D"/>
    <w:rsid w:val="000C662C"/>
    <w:rsid w:val="000D61B7"/>
    <w:rsid w:val="000D6D16"/>
    <w:rsid w:val="000D6E75"/>
    <w:rsid w:val="000E5D05"/>
    <w:rsid w:val="000E62A3"/>
    <w:rsid w:val="000F1F2B"/>
    <w:rsid w:val="00100921"/>
    <w:rsid w:val="001100A4"/>
    <w:rsid w:val="001115BD"/>
    <w:rsid w:val="001176D4"/>
    <w:rsid w:val="00126A5F"/>
    <w:rsid w:val="001306FE"/>
    <w:rsid w:val="00134932"/>
    <w:rsid w:val="0013531A"/>
    <w:rsid w:val="001354FA"/>
    <w:rsid w:val="0013580B"/>
    <w:rsid w:val="001374F6"/>
    <w:rsid w:val="00151271"/>
    <w:rsid w:val="00152430"/>
    <w:rsid w:val="00155FD9"/>
    <w:rsid w:val="00160A2C"/>
    <w:rsid w:val="00160E0D"/>
    <w:rsid w:val="001657AF"/>
    <w:rsid w:val="00180148"/>
    <w:rsid w:val="001914D8"/>
    <w:rsid w:val="001A5FF4"/>
    <w:rsid w:val="001A7CB0"/>
    <w:rsid w:val="001B3599"/>
    <w:rsid w:val="001B6317"/>
    <w:rsid w:val="001D11A3"/>
    <w:rsid w:val="001D1C8A"/>
    <w:rsid w:val="001D307B"/>
    <w:rsid w:val="001D3114"/>
    <w:rsid w:val="001D5BE2"/>
    <w:rsid w:val="001E766F"/>
    <w:rsid w:val="001F1D32"/>
    <w:rsid w:val="001F7183"/>
    <w:rsid w:val="0020190A"/>
    <w:rsid w:val="002023D9"/>
    <w:rsid w:val="00203CF4"/>
    <w:rsid w:val="00210B86"/>
    <w:rsid w:val="002232F9"/>
    <w:rsid w:val="00223E17"/>
    <w:rsid w:val="00227EE1"/>
    <w:rsid w:val="002302FD"/>
    <w:rsid w:val="0023474E"/>
    <w:rsid w:val="002419CB"/>
    <w:rsid w:val="00250838"/>
    <w:rsid w:val="00250CFE"/>
    <w:rsid w:val="00251ACE"/>
    <w:rsid w:val="002633F0"/>
    <w:rsid w:val="00265E93"/>
    <w:rsid w:val="0028210B"/>
    <w:rsid w:val="00286DE5"/>
    <w:rsid w:val="002917D0"/>
    <w:rsid w:val="00291A40"/>
    <w:rsid w:val="00292BB9"/>
    <w:rsid w:val="00295542"/>
    <w:rsid w:val="002A1AEE"/>
    <w:rsid w:val="002A7027"/>
    <w:rsid w:val="002B3E17"/>
    <w:rsid w:val="002C3F1F"/>
    <w:rsid w:val="002D28D7"/>
    <w:rsid w:val="002E0CB3"/>
    <w:rsid w:val="002E546B"/>
    <w:rsid w:val="002F11F6"/>
    <w:rsid w:val="002F16D0"/>
    <w:rsid w:val="002F256B"/>
    <w:rsid w:val="002F4C65"/>
    <w:rsid w:val="002F77DC"/>
    <w:rsid w:val="003010D4"/>
    <w:rsid w:val="00303B21"/>
    <w:rsid w:val="00311BA6"/>
    <w:rsid w:val="00315FC1"/>
    <w:rsid w:val="00317230"/>
    <w:rsid w:val="00331F16"/>
    <w:rsid w:val="00332AEE"/>
    <w:rsid w:val="003336C2"/>
    <w:rsid w:val="00340D1F"/>
    <w:rsid w:val="00347118"/>
    <w:rsid w:val="00352DE4"/>
    <w:rsid w:val="00354C8D"/>
    <w:rsid w:val="003648C2"/>
    <w:rsid w:val="0036508E"/>
    <w:rsid w:val="00371ADE"/>
    <w:rsid w:val="00372DCE"/>
    <w:rsid w:val="003731AA"/>
    <w:rsid w:val="003A03EA"/>
    <w:rsid w:val="003A47A2"/>
    <w:rsid w:val="003B03C3"/>
    <w:rsid w:val="003B56C6"/>
    <w:rsid w:val="003C17F7"/>
    <w:rsid w:val="003C25EE"/>
    <w:rsid w:val="003C35EE"/>
    <w:rsid w:val="003D09A9"/>
    <w:rsid w:val="003D3BB6"/>
    <w:rsid w:val="003D462B"/>
    <w:rsid w:val="003E7084"/>
    <w:rsid w:val="003F3B99"/>
    <w:rsid w:val="003F4B7D"/>
    <w:rsid w:val="003F77E7"/>
    <w:rsid w:val="004115BC"/>
    <w:rsid w:val="00424436"/>
    <w:rsid w:val="004255D3"/>
    <w:rsid w:val="00430C42"/>
    <w:rsid w:val="00433730"/>
    <w:rsid w:val="00436219"/>
    <w:rsid w:val="004376DF"/>
    <w:rsid w:val="00437733"/>
    <w:rsid w:val="0044146D"/>
    <w:rsid w:val="004514C6"/>
    <w:rsid w:val="00452CF9"/>
    <w:rsid w:val="0045318E"/>
    <w:rsid w:val="00453B34"/>
    <w:rsid w:val="00461DCA"/>
    <w:rsid w:val="004631AE"/>
    <w:rsid w:val="004678D2"/>
    <w:rsid w:val="0047030F"/>
    <w:rsid w:val="00472F4C"/>
    <w:rsid w:val="0047368A"/>
    <w:rsid w:val="0047767A"/>
    <w:rsid w:val="004840A2"/>
    <w:rsid w:val="004859F9"/>
    <w:rsid w:val="00485B9D"/>
    <w:rsid w:val="00490E04"/>
    <w:rsid w:val="004947E1"/>
    <w:rsid w:val="004A6E91"/>
    <w:rsid w:val="004A6FC1"/>
    <w:rsid w:val="004B300F"/>
    <w:rsid w:val="004C3AD1"/>
    <w:rsid w:val="004C409C"/>
    <w:rsid w:val="004C4FF6"/>
    <w:rsid w:val="004C6846"/>
    <w:rsid w:val="004C740F"/>
    <w:rsid w:val="004E136F"/>
    <w:rsid w:val="004E586C"/>
    <w:rsid w:val="004F5234"/>
    <w:rsid w:val="004F6C8D"/>
    <w:rsid w:val="0050076F"/>
    <w:rsid w:val="0050370E"/>
    <w:rsid w:val="005064C3"/>
    <w:rsid w:val="00506C33"/>
    <w:rsid w:val="0052774E"/>
    <w:rsid w:val="00531499"/>
    <w:rsid w:val="00536724"/>
    <w:rsid w:val="005374F9"/>
    <w:rsid w:val="005454A0"/>
    <w:rsid w:val="00551136"/>
    <w:rsid w:val="00557D28"/>
    <w:rsid w:val="00561953"/>
    <w:rsid w:val="0056364D"/>
    <w:rsid w:val="0056586C"/>
    <w:rsid w:val="00574312"/>
    <w:rsid w:val="00577886"/>
    <w:rsid w:val="00585A66"/>
    <w:rsid w:val="0058670A"/>
    <w:rsid w:val="0058795A"/>
    <w:rsid w:val="00587B62"/>
    <w:rsid w:val="005903B9"/>
    <w:rsid w:val="0059221A"/>
    <w:rsid w:val="00597094"/>
    <w:rsid w:val="005A66EE"/>
    <w:rsid w:val="005A6BD2"/>
    <w:rsid w:val="005A7E33"/>
    <w:rsid w:val="005C0ABA"/>
    <w:rsid w:val="005C2E04"/>
    <w:rsid w:val="005E22B4"/>
    <w:rsid w:val="005E24F3"/>
    <w:rsid w:val="005F4C30"/>
    <w:rsid w:val="005F5684"/>
    <w:rsid w:val="005F7DAC"/>
    <w:rsid w:val="00605D90"/>
    <w:rsid w:val="00606567"/>
    <w:rsid w:val="00610904"/>
    <w:rsid w:val="00611F5E"/>
    <w:rsid w:val="006144D7"/>
    <w:rsid w:val="00615E2E"/>
    <w:rsid w:val="00617BAB"/>
    <w:rsid w:val="00617BEF"/>
    <w:rsid w:val="00623E04"/>
    <w:rsid w:val="006317B4"/>
    <w:rsid w:val="0063581B"/>
    <w:rsid w:val="00635B6E"/>
    <w:rsid w:val="00641CEA"/>
    <w:rsid w:val="00644202"/>
    <w:rsid w:val="00656AC8"/>
    <w:rsid w:val="00657360"/>
    <w:rsid w:val="006600EE"/>
    <w:rsid w:val="00663251"/>
    <w:rsid w:val="006657A1"/>
    <w:rsid w:val="0066628C"/>
    <w:rsid w:val="00667900"/>
    <w:rsid w:val="0067175F"/>
    <w:rsid w:val="006746EE"/>
    <w:rsid w:val="006756FC"/>
    <w:rsid w:val="00676FCD"/>
    <w:rsid w:val="0069483B"/>
    <w:rsid w:val="006A5574"/>
    <w:rsid w:val="006B4CC3"/>
    <w:rsid w:val="006C6144"/>
    <w:rsid w:val="006D53C9"/>
    <w:rsid w:val="006E2CBF"/>
    <w:rsid w:val="006E55F2"/>
    <w:rsid w:val="006F4531"/>
    <w:rsid w:val="006F710A"/>
    <w:rsid w:val="006F7EC7"/>
    <w:rsid w:val="007002E8"/>
    <w:rsid w:val="00703457"/>
    <w:rsid w:val="00705F3C"/>
    <w:rsid w:val="00711B60"/>
    <w:rsid w:val="00713C19"/>
    <w:rsid w:val="00716D47"/>
    <w:rsid w:val="00724078"/>
    <w:rsid w:val="00725471"/>
    <w:rsid w:val="0072704A"/>
    <w:rsid w:val="007308BC"/>
    <w:rsid w:val="0073369C"/>
    <w:rsid w:val="0073461B"/>
    <w:rsid w:val="00734D47"/>
    <w:rsid w:val="00740FE9"/>
    <w:rsid w:val="00741CAB"/>
    <w:rsid w:val="00751D7F"/>
    <w:rsid w:val="00757E6D"/>
    <w:rsid w:val="00760F1C"/>
    <w:rsid w:val="00767EB2"/>
    <w:rsid w:val="00775853"/>
    <w:rsid w:val="00783B86"/>
    <w:rsid w:val="00784F6C"/>
    <w:rsid w:val="00785D08"/>
    <w:rsid w:val="00787475"/>
    <w:rsid w:val="00791BFD"/>
    <w:rsid w:val="00796A46"/>
    <w:rsid w:val="00797B98"/>
    <w:rsid w:val="007A23AC"/>
    <w:rsid w:val="007A64CE"/>
    <w:rsid w:val="007B1074"/>
    <w:rsid w:val="007B294D"/>
    <w:rsid w:val="007B70E2"/>
    <w:rsid w:val="007C2F3D"/>
    <w:rsid w:val="007C653D"/>
    <w:rsid w:val="007D4085"/>
    <w:rsid w:val="007D4579"/>
    <w:rsid w:val="007F4F03"/>
    <w:rsid w:val="007F5E2A"/>
    <w:rsid w:val="00805846"/>
    <w:rsid w:val="00813C2B"/>
    <w:rsid w:val="008269AB"/>
    <w:rsid w:val="008278C0"/>
    <w:rsid w:val="008413B6"/>
    <w:rsid w:val="008453BE"/>
    <w:rsid w:val="00851DF3"/>
    <w:rsid w:val="00852B80"/>
    <w:rsid w:val="00854474"/>
    <w:rsid w:val="008568C1"/>
    <w:rsid w:val="00857F30"/>
    <w:rsid w:val="00864193"/>
    <w:rsid w:val="0086428E"/>
    <w:rsid w:val="0086740F"/>
    <w:rsid w:val="0086765F"/>
    <w:rsid w:val="008700CB"/>
    <w:rsid w:val="00880769"/>
    <w:rsid w:val="00884674"/>
    <w:rsid w:val="0089240B"/>
    <w:rsid w:val="00895EB2"/>
    <w:rsid w:val="008A0DD2"/>
    <w:rsid w:val="008B07E4"/>
    <w:rsid w:val="008B12C8"/>
    <w:rsid w:val="008B4774"/>
    <w:rsid w:val="008C216A"/>
    <w:rsid w:val="008D30E3"/>
    <w:rsid w:val="008D56C4"/>
    <w:rsid w:val="008D7724"/>
    <w:rsid w:val="008E07B0"/>
    <w:rsid w:val="008E0F12"/>
    <w:rsid w:val="008F1EC5"/>
    <w:rsid w:val="008F2CF2"/>
    <w:rsid w:val="008F38AC"/>
    <w:rsid w:val="008F4E33"/>
    <w:rsid w:val="008F6415"/>
    <w:rsid w:val="00901653"/>
    <w:rsid w:val="00901FCA"/>
    <w:rsid w:val="00914B58"/>
    <w:rsid w:val="0093557B"/>
    <w:rsid w:val="00935DBB"/>
    <w:rsid w:val="00944B19"/>
    <w:rsid w:val="00947A20"/>
    <w:rsid w:val="00953B0A"/>
    <w:rsid w:val="009541A6"/>
    <w:rsid w:val="00954D7C"/>
    <w:rsid w:val="00955B71"/>
    <w:rsid w:val="00961DE2"/>
    <w:rsid w:val="00966DA3"/>
    <w:rsid w:val="00967F39"/>
    <w:rsid w:val="00977026"/>
    <w:rsid w:val="00990376"/>
    <w:rsid w:val="00993A42"/>
    <w:rsid w:val="00994282"/>
    <w:rsid w:val="00995AD4"/>
    <w:rsid w:val="009B42B0"/>
    <w:rsid w:val="009B658C"/>
    <w:rsid w:val="009B67F6"/>
    <w:rsid w:val="009C4C63"/>
    <w:rsid w:val="009D0B8D"/>
    <w:rsid w:val="009D379F"/>
    <w:rsid w:val="009D7266"/>
    <w:rsid w:val="009F3CA7"/>
    <w:rsid w:val="00A01B44"/>
    <w:rsid w:val="00A071FA"/>
    <w:rsid w:val="00A12616"/>
    <w:rsid w:val="00A17373"/>
    <w:rsid w:val="00A24505"/>
    <w:rsid w:val="00A2528D"/>
    <w:rsid w:val="00A26157"/>
    <w:rsid w:val="00A315C0"/>
    <w:rsid w:val="00A32881"/>
    <w:rsid w:val="00A35D87"/>
    <w:rsid w:val="00A505B3"/>
    <w:rsid w:val="00A513EE"/>
    <w:rsid w:val="00A55A78"/>
    <w:rsid w:val="00A573C7"/>
    <w:rsid w:val="00A62DF7"/>
    <w:rsid w:val="00A6376F"/>
    <w:rsid w:val="00A65E0C"/>
    <w:rsid w:val="00A67DC3"/>
    <w:rsid w:val="00A72085"/>
    <w:rsid w:val="00A81597"/>
    <w:rsid w:val="00A879A2"/>
    <w:rsid w:val="00A94CD9"/>
    <w:rsid w:val="00A95C89"/>
    <w:rsid w:val="00A97DCF"/>
    <w:rsid w:val="00AA01DC"/>
    <w:rsid w:val="00AA0FC4"/>
    <w:rsid w:val="00AA1E3A"/>
    <w:rsid w:val="00AA2C89"/>
    <w:rsid w:val="00AC35A5"/>
    <w:rsid w:val="00AD335B"/>
    <w:rsid w:val="00AD4A4B"/>
    <w:rsid w:val="00AD4D5B"/>
    <w:rsid w:val="00AD67BD"/>
    <w:rsid w:val="00AE0C10"/>
    <w:rsid w:val="00AE3114"/>
    <w:rsid w:val="00AE4450"/>
    <w:rsid w:val="00AE4E47"/>
    <w:rsid w:val="00AF4509"/>
    <w:rsid w:val="00AF5C92"/>
    <w:rsid w:val="00B01D98"/>
    <w:rsid w:val="00B12053"/>
    <w:rsid w:val="00B16238"/>
    <w:rsid w:val="00B21957"/>
    <w:rsid w:val="00B2424D"/>
    <w:rsid w:val="00B336FF"/>
    <w:rsid w:val="00B352FE"/>
    <w:rsid w:val="00B35E65"/>
    <w:rsid w:val="00B37B37"/>
    <w:rsid w:val="00B45B47"/>
    <w:rsid w:val="00B62571"/>
    <w:rsid w:val="00B66560"/>
    <w:rsid w:val="00B74988"/>
    <w:rsid w:val="00B91202"/>
    <w:rsid w:val="00BA1951"/>
    <w:rsid w:val="00BA4CCA"/>
    <w:rsid w:val="00BB2F5F"/>
    <w:rsid w:val="00BB3F78"/>
    <w:rsid w:val="00BB5162"/>
    <w:rsid w:val="00BC1457"/>
    <w:rsid w:val="00BC3A16"/>
    <w:rsid w:val="00BD341F"/>
    <w:rsid w:val="00BD6DE4"/>
    <w:rsid w:val="00BD7E67"/>
    <w:rsid w:val="00BE088C"/>
    <w:rsid w:val="00BF1990"/>
    <w:rsid w:val="00BF7859"/>
    <w:rsid w:val="00BF7D49"/>
    <w:rsid w:val="00C03865"/>
    <w:rsid w:val="00C124F8"/>
    <w:rsid w:val="00C12FA1"/>
    <w:rsid w:val="00C20440"/>
    <w:rsid w:val="00C24CA2"/>
    <w:rsid w:val="00C2626A"/>
    <w:rsid w:val="00C35A73"/>
    <w:rsid w:val="00C37260"/>
    <w:rsid w:val="00C441FF"/>
    <w:rsid w:val="00C44392"/>
    <w:rsid w:val="00C46BC7"/>
    <w:rsid w:val="00C5277A"/>
    <w:rsid w:val="00C645F1"/>
    <w:rsid w:val="00C74920"/>
    <w:rsid w:val="00C773B0"/>
    <w:rsid w:val="00C87AA6"/>
    <w:rsid w:val="00C918B9"/>
    <w:rsid w:val="00CA020D"/>
    <w:rsid w:val="00CA375D"/>
    <w:rsid w:val="00CA7074"/>
    <w:rsid w:val="00CB3EBE"/>
    <w:rsid w:val="00CC0853"/>
    <w:rsid w:val="00CC0D4E"/>
    <w:rsid w:val="00CC5178"/>
    <w:rsid w:val="00CD35AD"/>
    <w:rsid w:val="00CD5547"/>
    <w:rsid w:val="00CE04AC"/>
    <w:rsid w:val="00CE6764"/>
    <w:rsid w:val="00D03FC2"/>
    <w:rsid w:val="00D07165"/>
    <w:rsid w:val="00D11A4D"/>
    <w:rsid w:val="00D21AD8"/>
    <w:rsid w:val="00D21BA8"/>
    <w:rsid w:val="00D26878"/>
    <w:rsid w:val="00D2744F"/>
    <w:rsid w:val="00D27686"/>
    <w:rsid w:val="00D3073F"/>
    <w:rsid w:val="00D34CDB"/>
    <w:rsid w:val="00D403CA"/>
    <w:rsid w:val="00D44E9E"/>
    <w:rsid w:val="00D50970"/>
    <w:rsid w:val="00D531DF"/>
    <w:rsid w:val="00D53525"/>
    <w:rsid w:val="00D61B92"/>
    <w:rsid w:val="00D6596C"/>
    <w:rsid w:val="00D72CC5"/>
    <w:rsid w:val="00D7458C"/>
    <w:rsid w:val="00D80CC2"/>
    <w:rsid w:val="00D85957"/>
    <w:rsid w:val="00DA45DE"/>
    <w:rsid w:val="00DA7741"/>
    <w:rsid w:val="00DA7825"/>
    <w:rsid w:val="00DB1467"/>
    <w:rsid w:val="00DB1F95"/>
    <w:rsid w:val="00DC44BE"/>
    <w:rsid w:val="00DD192B"/>
    <w:rsid w:val="00DD73C4"/>
    <w:rsid w:val="00DE0F33"/>
    <w:rsid w:val="00DE45BF"/>
    <w:rsid w:val="00DF641B"/>
    <w:rsid w:val="00DF65E1"/>
    <w:rsid w:val="00DF6642"/>
    <w:rsid w:val="00E00605"/>
    <w:rsid w:val="00E01D4C"/>
    <w:rsid w:val="00E0247C"/>
    <w:rsid w:val="00E07F54"/>
    <w:rsid w:val="00E156C5"/>
    <w:rsid w:val="00E16481"/>
    <w:rsid w:val="00E26607"/>
    <w:rsid w:val="00E30046"/>
    <w:rsid w:val="00E3633A"/>
    <w:rsid w:val="00E57F3A"/>
    <w:rsid w:val="00E60E28"/>
    <w:rsid w:val="00E64199"/>
    <w:rsid w:val="00E66892"/>
    <w:rsid w:val="00E701BC"/>
    <w:rsid w:val="00E83EFF"/>
    <w:rsid w:val="00E863D1"/>
    <w:rsid w:val="00E87D8E"/>
    <w:rsid w:val="00E90177"/>
    <w:rsid w:val="00E91DB6"/>
    <w:rsid w:val="00E96B53"/>
    <w:rsid w:val="00EA100B"/>
    <w:rsid w:val="00EA15CC"/>
    <w:rsid w:val="00EA225B"/>
    <w:rsid w:val="00EA37C3"/>
    <w:rsid w:val="00EA55E8"/>
    <w:rsid w:val="00EA5A91"/>
    <w:rsid w:val="00EC39AD"/>
    <w:rsid w:val="00EC4119"/>
    <w:rsid w:val="00EC6335"/>
    <w:rsid w:val="00ED3359"/>
    <w:rsid w:val="00ED6B18"/>
    <w:rsid w:val="00EE219F"/>
    <w:rsid w:val="00EE6C40"/>
    <w:rsid w:val="00EF3ED0"/>
    <w:rsid w:val="00F264BD"/>
    <w:rsid w:val="00F3041B"/>
    <w:rsid w:val="00F4027F"/>
    <w:rsid w:val="00F419A0"/>
    <w:rsid w:val="00F42CE4"/>
    <w:rsid w:val="00F440EE"/>
    <w:rsid w:val="00F51094"/>
    <w:rsid w:val="00F563FC"/>
    <w:rsid w:val="00F63F3D"/>
    <w:rsid w:val="00F708C3"/>
    <w:rsid w:val="00F71FE6"/>
    <w:rsid w:val="00F74A0A"/>
    <w:rsid w:val="00F76A65"/>
    <w:rsid w:val="00F779A3"/>
    <w:rsid w:val="00F8229E"/>
    <w:rsid w:val="00F830C9"/>
    <w:rsid w:val="00F854BD"/>
    <w:rsid w:val="00F908E8"/>
    <w:rsid w:val="00F95D8A"/>
    <w:rsid w:val="00F96EE0"/>
    <w:rsid w:val="00FA4BD6"/>
    <w:rsid w:val="00FB65B2"/>
    <w:rsid w:val="00FD0315"/>
    <w:rsid w:val="00FD1761"/>
    <w:rsid w:val="00FD7F1D"/>
    <w:rsid w:val="00FE17D4"/>
    <w:rsid w:val="00FE6DD3"/>
    <w:rsid w:val="00FF042E"/>
    <w:rsid w:val="00FF2934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1B1341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6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3">
    <w:name w:val="Medium Grid 3 Accent 3"/>
    <w:basedOn w:val="TableNormal"/>
    <w:uiPriority w:val="69"/>
    <w:rsid w:val="007B294D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11B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B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B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B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B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08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7D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7DBB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97D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7DBB"/>
    <w:rPr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12FA1"/>
  </w:style>
  <w:style w:type="character" w:customStyle="1" w:styleId="DateChar">
    <w:name w:val="Date Char"/>
    <w:basedOn w:val="DefaultParagraphFont"/>
    <w:link w:val="Date"/>
    <w:uiPriority w:val="99"/>
    <w:semiHidden/>
    <w:rsid w:val="00C12F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Education Committee Meeting</vt:lpstr>
    </vt:vector>
  </TitlesOfParts>
  <Company>SUNY Cortland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Education Committee Meeting</dc:title>
  <dc:creator>Jennifer Gee</dc:creator>
  <cp:lastModifiedBy>Windows User</cp:lastModifiedBy>
  <cp:revision>8</cp:revision>
  <cp:lastPrinted>2012-02-03T14:02:00Z</cp:lastPrinted>
  <dcterms:created xsi:type="dcterms:W3CDTF">2019-04-30T14:47:00Z</dcterms:created>
  <dcterms:modified xsi:type="dcterms:W3CDTF">2019-05-03T13:06:00Z</dcterms:modified>
</cp:coreProperties>
</file>